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9D" w:rsidRDefault="003223C6">
      <w:pPr>
        <w:rPr>
          <w:rFonts w:ascii="Arial" w:hAnsi="Arial" w:cs="Arial"/>
          <w:b/>
          <w:sz w:val="52"/>
          <w:szCs w:val="52"/>
        </w:rPr>
      </w:pPr>
      <w:r w:rsidRPr="003223C6">
        <w:rPr>
          <w:rFonts w:ascii="Arial" w:hAnsi="Arial" w:cs="Arial"/>
          <w:b/>
          <w:sz w:val="52"/>
          <w:szCs w:val="52"/>
        </w:rPr>
        <w:t>Sykdom</w:t>
      </w:r>
      <w:r>
        <w:rPr>
          <w:rFonts w:ascii="Arial" w:hAnsi="Arial" w:cs="Arial"/>
          <w:b/>
          <w:sz w:val="52"/>
          <w:szCs w:val="52"/>
        </w:rPr>
        <w:t xml:space="preserve"> hos barn</w:t>
      </w:r>
    </w:p>
    <w:p w:rsidR="003223C6" w:rsidRPr="003223C6" w:rsidRDefault="00B32A66">
      <w:pPr>
        <w:rPr>
          <w:rFonts w:ascii="Arial" w:hAnsi="Arial" w:cs="Arial"/>
          <w:b/>
          <w:sz w:val="28"/>
          <w:szCs w:val="28"/>
        </w:rPr>
      </w:pP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I utgangspunktet er det barnets allmenntilstand som avgjør om barnet kan gå i barnehagen eller bør være hjemme. Vur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softHyphen/>
        <w:t>dering av barnets allmenntilstand vil alltid måtte baseres på foreldres skjønn. Som hovedregel bør barnet være friskt nok til å kunne delta i normale aktiviteter i barnehagen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. (</w:t>
      </w:r>
      <w:hyperlink r:id="rId5" w:history="1">
        <w:r w:rsidRPr="00B32A66">
          <w:rPr>
            <w:rStyle w:val="Hyperkobling"/>
            <w:rFonts w:ascii="Helvetica" w:hAnsi="Helvetica" w:cs="Helvetica"/>
            <w:sz w:val="27"/>
            <w:szCs w:val="27"/>
            <w:shd w:val="clear" w:color="auto" w:fill="FFFFFF"/>
          </w:rPr>
          <w:t>https://www.fhi.no/nettpub/smittevernveilederen/temakapitler/barnehager-og-smittevern/</w:t>
        </w:r>
      </w:hyperlink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)</w:t>
      </w:r>
    </w:p>
    <w:p w:rsidR="003223C6" w:rsidRPr="003223C6" w:rsidRDefault="003223C6" w:rsidP="00B32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8"/>
          <w:szCs w:val="28"/>
          <w:u w:val="single"/>
          <w:lang w:eastAsia="nb-NO"/>
        </w:rPr>
      </w:pPr>
      <w:r>
        <w:rPr>
          <w:rFonts w:ascii="Arial" w:eastAsia="Times New Roman" w:hAnsi="Arial" w:cs="Arial"/>
          <w:color w:val="666666"/>
          <w:sz w:val="28"/>
          <w:szCs w:val="28"/>
          <w:u w:val="single"/>
          <w:lang w:eastAsia="nb-NO"/>
        </w:rPr>
        <w:t xml:space="preserve">Allmenntilstand </w:t>
      </w:r>
      <w:r w:rsidR="00B32A66">
        <w:rPr>
          <w:rFonts w:ascii="Arial" w:eastAsia="Times New Roman" w:hAnsi="Arial" w:cs="Arial"/>
          <w:color w:val="666666"/>
          <w:sz w:val="28"/>
          <w:szCs w:val="28"/>
          <w:u w:val="single"/>
          <w:lang w:eastAsia="nb-NO"/>
        </w:rPr>
        <w:br/>
      </w:r>
      <w:r w:rsidR="00B32A66">
        <w:rPr>
          <w:rFonts w:ascii="Arial" w:eastAsia="Times New Roman" w:hAnsi="Arial" w:cs="Arial"/>
          <w:i/>
          <w:iCs/>
          <w:color w:val="404041"/>
          <w:sz w:val="21"/>
          <w:szCs w:val="21"/>
          <w:lang w:eastAsia="nb-NO"/>
        </w:rPr>
        <w:t>V</w:t>
      </w:r>
      <w:r w:rsidRPr="003223C6">
        <w:rPr>
          <w:rFonts w:ascii="Arial" w:eastAsia="Times New Roman" w:hAnsi="Arial" w:cs="Arial"/>
          <w:i/>
          <w:iCs/>
          <w:color w:val="404041"/>
          <w:sz w:val="21"/>
          <w:szCs w:val="21"/>
          <w:lang w:eastAsia="nb-NO"/>
        </w:rPr>
        <w:t>urdering av allmenntilstand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4097"/>
        <w:gridCol w:w="4242"/>
        <w:gridCol w:w="3985"/>
      </w:tblGrid>
      <w:tr w:rsidR="003223C6" w:rsidRPr="003223C6" w:rsidTr="003223C6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65B5B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Kriterium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65B5B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Allmenntilstand</w:t>
            </w:r>
          </w:p>
        </w:tc>
      </w:tr>
      <w:tr w:rsidR="003223C6" w:rsidRPr="003223C6" w:rsidTr="003223C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:rsidR="003223C6" w:rsidRPr="003223C6" w:rsidRDefault="003223C6" w:rsidP="0032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65B5B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65B5B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Moderat nedsatt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65B5B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Alvorlig nedsatt</w:t>
            </w:r>
          </w:p>
        </w:tc>
      </w:tr>
      <w:tr w:rsidR="003223C6" w:rsidRPr="003223C6" w:rsidTr="003223C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EAE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i/>
                <w:iCs/>
                <w:color w:val="404041"/>
                <w:sz w:val="18"/>
                <w:szCs w:val="18"/>
                <w:lang w:eastAsia="nb-NO"/>
              </w:rPr>
              <w:t>Gråt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  <w:t>Kraftig med normalt stemmeleie, eller fornøyd barn som ikke gråter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  <w:t>Svak gråt, sutrete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  <w:t>Klynkete og irritabel</w:t>
            </w:r>
          </w:p>
        </w:tc>
      </w:tr>
      <w:tr w:rsidR="003223C6" w:rsidRPr="003223C6" w:rsidTr="003223C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EAE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i/>
                <w:iCs/>
                <w:color w:val="404041"/>
                <w:sz w:val="18"/>
                <w:szCs w:val="18"/>
                <w:lang w:eastAsia="nb-NO"/>
              </w:rPr>
              <w:t>Reaksjon på foreldres stimuli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  <w:t>Stopper å gråte eller er fornøyd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  <w:t>Veksler mellom gråt og ro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  <w:t>Liten eller ingen endring i atferd</w:t>
            </w:r>
          </w:p>
        </w:tc>
      </w:tr>
      <w:tr w:rsidR="003223C6" w:rsidRPr="003223C6" w:rsidTr="003223C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EAE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i/>
                <w:iCs/>
                <w:color w:val="404041"/>
                <w:sz w:val="18"/>
                <w:szCs w:val="18"/>
                <w:lang w:eastAsia="nb-NO"/>
              </w:rPr>
              <w:t>Våkenhet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  <w:t>Hvis våken: holder seg våken. Hvis sover: vekkes lett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  <w:t>Våkner, men lukker øynene raskt eller våkner bare på kraftige stimuli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  <w:t>Sovner. Lar seg vanskelig vekke</w:t>
            </w:r>
          </w:p>
        </w:tc>
      </w:tr>
      <w:tr w:rsidR="003223C6" w:rsidRPr="003223C6" w:rsidTr="003223C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EAE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i/>
                <w:iCs/>
                <w:color w:val="404041"/>
                <w:sz w:val="18"/>
                <w:szCs w:val="18"/>
                <w:lang w:eastAsia="nb-NO"/>
              </w:rPr>
              <w:lastRenderedPageBreak/>
              <w:t>Hudens farge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  <w:t>Jevnt rosa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  <w:t>Bleke ekstremiteter eller blålig perifert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  <w:t>Blek, cyanotisk, grå eller marmorert</w:t>
            </w:r>
          </w:p>
        </w:tc>
      </w:tr>
      <w:tr w:rsidR="003223C6" w:rsidRPr="003223C6" w:rsidTr="003223C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EAE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i/>
                <w:iCs/>
                <w:color w:val="404041"/>
                <w:sz w:val="18"/>
                <w:szCs w:val="18"/>
                <w:lang w:eastAsia="nb-NO"/>
              </w:rPr>
              <w:t>Hydrering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  <w:t>Hud har normal spenst, øyne er ikke innsunkne og slimhinnene er fuktige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  <w:t>Hud normal, øyne kan være lett innsunkne (</w:t>
            </w:r>
            <w:proofErr w:type="spellStart"/>
            <w:r w:rsidRPr="003223C6"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  <w:t>halonerte</w:t>
            </w:r>
            <w:proofErr w:type="spellEnd"/>
            <w:r w:rsidRPr="003223C6"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  <w:t>), lett tørrhet i munnen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223C6" w:rsidRPr="003223C6" w:rsidRDefault="003223C6" w:rsidP="003223C6">
            <w:pPr>
              <w:spacing w:before="300" w:after="300" w:line="240" w:lineRule="auto"/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</w:pPr>
            <w:r w:rsidRPr="003223C6">
              <w:rPr>
                <w:rFonts w:ascii="Arial" w:eastAsia="Times New Roman" w:hAnsi="Arial" w:cs="Arial"/>
                <w:color w:val="404041"/>
                <w:sz w:val="18"/>
                <w:szCs w:val="18"/>
                <w:lang w:eastAsia="nb-NO"/>
              </w:rPr>
              <w:t>Deigaktig hud eller stående hudfolder, tørre slimhinner, innsunkne øyne</w:t>
            </w:r>
          </w:p>
        </w:tc>
      </w:tr>
    </w:tbl>
    <w:p w:rsidR="003223C6" w:rsidRDefault="003223C6" w:rsidP="003223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8"/>
          <w:szCs w:val="28"/>
          <w:u w:val="single"/>
          <w:lang w:eastAsia="nb-NO"/>
        </w:rPr>
      </w:pPr>
    </w:p>
    <w:p w:rsidR="003223C6" w:rsidRDefault="00B32A66" w:rsidP="003223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8"/>
          <w:szCs w:val="28"/>
          <w:u w:val="single"/>
          <w:lang w:eastAsia="nb-NO"/>
        </w:rPr>
      </w:pPr>
      <w:r>
        <w:rPr>
          <w:rFonts w:ascii="Arial" w:eastAsia="Times New Roman" w:hAnsi="Arial" w:cs="Arial"/>
          <w:color w:val="666666"/>
          <w:sz w:val="28"/>
          <w:szCs w:val="28"/>
          <w:u w:val="single"/>
          <w:lang w:eastAsia="nb-NO"/>
        </w:rPr>
        <w:t>(</w:t>
      </w:r>
      <w:hyperlink r:id="rId6" w:history="1">
        <w:r w:rsidRPr="00B32A66">
          <w:rPr>
            <w:rStyle w:val="Hyperkobling"/>
            <w:rFonts w:ascii="Arial" w:eastAsia="Times New Roman" w:hAnsi="Arial" w:cs="Arial"/>
            <w:sz w:val="28"/>
            <w:szCs w:val="28"/>
            <w:lang w:eastAsia="nb-NO"/>
          </w:rPr>
          <w:t>https://www.lvh.no/)</w:t>
        </w:r>
      </w:hyperlink>
    </w:p>
    <w:p w:rsidR="003223C6" w:rsidRDefault="003223C6" w:rsidP="003223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8"/>
          <w:szCs w:val="28"/>
          <w:u w:val="single"/>
          <w:lang w:eastAsia="nb-NO"/>
        </w:rPr>
      </w:pPr>
    </w:p>
    <w:p w:rsidR="003223C6" w:rsidRDefault="003223C6" w:rsidP="003223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8"/>
          <w:szCs w:val="28"/>
          <w:u w:val="single"/>
          <w:lang w:eastAsia="nb-NO"/>
        </w:rPr>
      </w:pPr>
    </w:p>
    <w:p w:rsidR="003223C6" w:rsidRPr="003223C6" w:rsidRDefault="003223C6" w:rsidP="003223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nb-NO"/>
        </w:rPr>
      </w:pPr>
      <w:r w:rsidRPr="003223C6">
        <w:rPr>
          <w:rFonts w:ascii="Arial" w:eastAsia="Times New Roman" w:hAnsi="Arial" w:cs="Arial"/>
          <w:sz w:val="44"/>
          <w:szCs w:val="44"/>
          <w:u w:val="single"/>
          <w:lang w:eastAsia="nb-NO"/>
        </w:rPr>
        <w:t>Når det gjelder bestemte sykdommer er det forskjellige anbefalinger som gjelder</w:t>
      </w:r>
      <w:r w:rsidRPr="003223C6">
        <w:rPr>
          <w:rFonts w:ascii="Arial" w:eastAsia="Times New Roman" w:hAnsi="Arial" w:cs="Arial"/>
          <w:sz w:val="44"/>
          <w:szCs w:val="44"/>
          <w:lang w:eastAsia="nb-NO"/>
        </w:rPr>
        <w:t>: </w:t>
      </w:r>
    </w:p>
    <w:p w:rsidR="003223C6" w:rsidRPr="00B32A66" w:rsidRDefault="003223C6" w:rsidP="003223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44"/>
          <w:szCs w:val="44"/>
          <w:lang w:eastAsia="nb-NO"/>
        </w:rPr>
      </w:pPr>
      <w:r w:rsidRPr="00B32A66">
        <w:rPr>
          <w:rFonts w:ascii="Arial" w:eastAsia="Times New Roman" w:hAnsi="Arial" w:cs="Arial"/>
          <w:sz w:val="44"/>
          <w:szCs w:val="44"/>
          <w:lang w:eastAsia="nb-NO"/>
        </w:rPr>
        <w:t xml:space="preserve"> </w:t>
      </w:r>
      <w:bookmarkStart w:id="0" w:name="_GoBack"/>
      <w:bookmarkEnd w:id="0"/>
    </w:p>
    <w:tbl>
      <w:tblPr>
        <w:tblpPr w:leftFromText="141" w:rightFromText="141" w:vertAnchor="text" w:horzAnchor="margin" w:tblpXSpec="center" w:tblpY="189"/>
        <w:tblW w:w="15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5"/>
        <w:gridCol w:w="8055"/>
      </w:tblGrid>
      <w:tr w:rsidR="003223C6" w:rsidRPr="003223C6" w:rsidTr="003223C6">
        <w:tc>
          <w:tcPr>
            <w:tcW w:w="7695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3223C6" w:rsidRPr="003223C6" w:rsidRDefault="003223C6" w:rsidP="00322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2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Øyebetennelse</w:t>
            </w:r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br/>
              <w:t xml:space="preserve">Kan </w:t>
            </w:r>
            <w:proofErr w:type="gramStart"/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gå</w:t>
            </w:r>
            <w:proofErr w:type="gramEnd"/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i barnehagen dagen etter igangsatt behandling.</w:t>
            </w:r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br/>
            </w:r>
            <w:r w:rsidRPr="00322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Vannkopper</w:t>
            </w:r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br/>
              <w:t xml:space="preserve">Kan </w:t>
            </w:r>
            <w:proofErr w:type="gramStart"/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gå</w:t>
            </w:r>
            <w:proofErr w:type="gramEnd"/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i barnehagen når utslettet har begynt å tørke ut.</w:t>
            </w:r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br/>
            </w:r>
            <w:r w:rsidRPr="00322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Røde hunder</w:t>
            </w:r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br/>
              <w:t>Med sikker diagnose kan barna gå i barnehagen tidligst 5 dager etter utbrudd av utslett</w:t>
            </w:r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br/>
            </w:r>
            <w:r w:rsidRPr="00322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Skarlagensfeber</w:t>
            </w:r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br/>
              <w:t>Skal være hjemme fra barnehagen til de har fått full penicillindose i et døgn.</w:t>
            </w:r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br/>
            </w:r>
            <w:r w:rsidRPr="00322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Hånd-fot-munnsyke</w:t>
            </w:r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br/>
              <w:t xml:space="preserve">Kan </w:t>
            </w:r>
            <w:proofErr w:type="gramStart"/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gå</w:t>
            </w:r>
            <w:proofErr w:type="gramEnd"/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i barnehagen ved god allmenntilstand uavhengig av utslett.</w:t>
            </w:r>
          </w:p>
        </w:tc>
        <w:tc>
          <w:tcPr>
            <w:tcW w:w="8055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3223C6" w:rsidRPr="003223C6" w:rsidRDefault="003223C6" w:rsidP="00322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2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Skabb</w:t>
            </w:r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br/>
              <w:t xml:space="preserve">Kan </w:t>
            </w:r>
            <w:proofErr w:type="gramStart"/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gå</w:t>
            </w:r>
            <w:proofErr w:type="gramEnd"/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i barnehagen dagen etter behandling er igangsatt.</w:t>
            </w:r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br/>
            </w:r>
            <w:r w:rsidRPr="00322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Hodelus</w:t>
            </w:r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br/>
              <w:t xml:space="preserve">Kan </w:t>
            </w:r>
            <w:proofErr w:type="gramStart"/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gå</w:t>
            </w:r>
            <w:proofErr w:type="gramEnd"/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i barnehagen dagen etter behandling er igangsatt.</w:t>
            </w:r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br/>
            </w:r>
            <w:r w:rsidRPr="00322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Oppkast/</w:t>
            </w:r>
            <w:proofErr w:type="spellStart"/>
            <w:r w:rsidRPr="00322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Diarè</w:t>
            </w:r>
            <w:proofErr w:type="spellEnd"/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br/>
              <w:t xml:space="preserve">Kan </w:t>
            </w:r>
            <w:proofErr w:type="gramStart"/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gå</w:t>
            </w:r>
            <w:proofErr w:type="gramEnd"/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i barnehagen 48 timer etter symptomfrihet.</w:t>
            </w:r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br/>
            </w:r>
            <w:r w:rsidRPr="00322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Brennkopper</w:t>
            </w:r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br/>
              <w:t xml:space="preserve">Kan </w:t>
            </w:r>
            <w:proofErr w:type="gramStart"/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begynne</w:t>
            </w:r>
            <w:proofErr w:type="gramEnd"/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i barnehagen når brennkoppene har tørket ut.</w:t>
            </w:r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br/>
            </w:r>
            <w:r w:rsidRPr="00322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Kikhoste</w:t>
            </w:r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br/>
              <w:t xml:space="preserve">Kan </w:t>
            </w:r>
            <w:proofErr w:type="gramStart"/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gå</w:t>
            </w:r>
            <w:proofErr w:type="gramEnd"/>
            <w:r w:rsidRPr="003223C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i barnehagen 5 dager etter igangsatt antibiotika-behandling.</w:t>
            </w:r>
          </w:p>
        </w:tc>
      </w:tr>
    </w:tbl>
    <w:p w:rsidR="003223C6" w:rsidRPr="003223C6" w:rsidRDefault="003223C6" w:rsidP="003223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nb-NO"/>
        </w:rPr>
      </w:pPr>
      <w:r w:rsidRPr="003223C6">
        <w:rPr>
          <w:rFonts w:ascii="Arial" w:eastAsia="Times New Roman" w:hAnsi="Arial" w:cs="Arial"/>
          <w:color w:val="666666"/>
          <w:sz w:val="20"/>
          <w:szCs w:val="20"/>
          <w:lang w:eastAsia="nb-NO"/>
        </w:rPr>
        <w:pict>
          <v:rect id="_x0000_i1025" style="width:765pt;height:.75pt" o:hrpct="0" o:hralign="center" o:hrstd="t" o:hr="t" fillcolor="#a0a0a0" stroked="f"/>
        </w:pict>
      </w:r>
    </w:p>
    <w:p w:rsidR="003223C6" w:rsidRDefault="003223C6"/>
    <w:sectPr w:rsidR="003223C6" w:rsidSect="003223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C6"/>
    <w:rsid w:val="003223C6"/>
    <w:rsid w:val="00760A9D"/>
    <w:rsid w:val="00B3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B32A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B32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20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vh.no/)" TargetMode="External"/><Relationship Id="rId5" Type="http://schemas.openxmlformats.org/officeDocument/2006/relationships/hyperlink" Target="https://www.fhi.no/nettpub/smittevernveilederen/temakapitler/barnehager-og-smittever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358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Framsteg barnehage</dc:creator>
  <cp:lastModifiedBy>Framsteg barnehage</cp:lastModifiedBy>
  <cp:revision>1</cp:revision>
  <dcterms:created xsi:type="dcterms:W3CDTF">2021-08-17T10:25:00Z</dcterms:created>
  <dcterms:modified xsi:type="dcterms:W3CDTF">2021-08-17T10:39:00Z</dcterms:modified>
</cp:coreProperties>
</file>